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22D93" w:rsidRPr="00622D93" w:rsidRDefault="00622D93" w:rsidP="00622D93">
      <w:pPr>
        <w:pageBreakBefore/>
        <w:pBdr>
          <w:top w:val="single" w:sz="6" w:space="1" w:color="auto"/>
          <w:bottom w:val="single" w:sz="6" w:space="1" w:color="auto"/>
        </w:pBdr>
        <w:shd w:val="clear" w:color="auto" w:fill="4F81BD"/>
        <w:spacing w:before="240" w:after="60" w:line="240" w:lineRule="auto"/>
        <w:jc w:val="center"/>
        <w:outlineLvl w:val="0"/>
        <w:rPr>
          <w:rFonts w:ascii="Arial" w:eastAsia="Times New Roman" w:hAnsi="Arial" w:cs="Arial"/>
          <w:b/>
          <w:bCs/>
          <w:color w:val="FFFFFF"/>
          <w:spacing w:val="-10"/>
          <w:kern w:val="28"/>
          <w:rtl/>
        </w:rPr>
      </w:pPr>
      <w:r w:rsidRPr="00622D93">
        <w:rPr>
          <w:rFonts w:ascii="Arial" w:eastAsia="Times New Roman" w:hAnsi="Arial" w:cs="Arial"/>
          <w:b/>
          <w:bCs/>
          <w:color w:val="FFFFFF"/>
          <w:spacing w:val="-10"/>
          <w:kern w:val="28"/>
          <w:rtl/>
        </w:rPr>
        <w:t xml:space="preserve">נספח </w:t>
      </w:r>
      <w:r w:rsidRPr="00622D93">
        <w:rPr>
          <w:rFonts w:ascii="Arial" w:eastAsia="Times New Roman" w:hAnsi="Arial" w:cs="Arial" w:hint="cs"/>
          <w:b/>
          <w:bCs/>
          <w:color w:val="FFFFFF"/>
          <w:spacing w:val="-10"/>
          <w:kern w:val="28"/>
          <w:rtl/>
        </w:rPr>
        <w:t>ב</w:t>
      </w:r>
    </w:p>
    <w:p w:rsidR="00622D93" w:rsidRPr="00622D93" w:rsidRDefault="00622D93" w:rsidP="001C45ED">
      <w:pPr>
        <w:pBdr>
          <w:bottom w:val="single" w:sz="6" w:space="1" w:color="1F497D"/>
        </w:pBdr>
        <w:spacing w:after="60" w:line="240" w:lineRule="auto"/>
        <w:jc w:val="center"/>
        <w:outlineLvl w:val="1"/>
        <w:rPr>
          <w:rFonts w:ascii="Calibri" w:eastAsia="Times New Roman" w:hAnsi="Calibri" w:cs="Arial"/>
          <w:color w:val="5A5A5A"/>
          <w:spacing w:val="15"/>
        </w:rPr>
      </w:pPr>
      <w:r w:rsidRPr="00622D93">
        <w:rPr>
          <w:rFonts w:ascii="Calibri" w:eastAsia="Times New Roman" w:hAnsi="Calibri" w:cs="Arial" w:hint="cs"/>
          <w:color w:val="5A5A5A"/>
          <w:spacing w:val="15"/>
          <w:rtl/>
        </w:rPr>
        <w:t>חוות דעת מקצועית במסגרת כוונה להתקשר עם ספק יחיד</w:t>
      </w:r>
    </w:p>
    <w:tbl>
      <w:tblPr>
        <w:bidiVisual/>
        <w:tblW w:w="0" w:type="auto"/>
        <w:tblInd w:w="6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4"/>
        <w:gridCol w:w="1698"/>
      </w:tblGrid>
      <w:tr w:rsidR="00E15783" w:rsidTr="00E15783"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</w:tcPr>
          <w:p w:rsidR="00E15783" w:rsidRPr="006B20C4" w:rsidRDefault="00E15783" w:rsidP="008D11A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8" w:type="dxa"/>
            <w:tcBorders>
              <w:top w:val="nil"/>
              <w:left w:val="nil"/>
              <w:right w:val="nil"/>
            </w:tcBorders>
          </w:tcPr>
          <w:p w:rsidR="00E15783" w:rsidRPr="006B20C4" w:rsidRDefault="00E15783" w:rsidP="00B33BC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0F7B29">
              <w:rPr>
                <w:rFonts w:ascii="Arial" w:hAnsi="Arial" w:cs="Arial" w:hint="cs"/>
                <w:sz w:val="20"/>
                <w:szCs w:val="20"/>
                <w:rtl/>
              </w:rPr>
              <w:t>16</w:t>
            </w:r>
            <w:r>
              <w:rPr>
                <w:rFonts w:ascii="Arial" w:hAnsi="Arial" w:cs="Arial"/>
                <w:sz w:val="20"/>
                <w:szCs w:val="20"/>
                <w:rtl/>
              </w:rPr>
              <w:t xml:space="preserve"> </w:t>
            </w:r>
            <w:r w:rsidR="000F7B29">
              <w:rPr>
                <w:rFonts w:ascii="Arial" w:hAnsi="Arial" w:cs="Arial" w:hint="cs"/>
                <w:sz w:val="20"/>
                <w:szCs w:val="20"/>
                <w:rtl/>
              </w:rPr>
              <w:t>ספטמבר</w:t>
            </w:r>
            <w:r>
              <w:rPr>
                <w:rFonts w:ascii="Arial" w:hAnsi="Arial" w:cs="Arial"/>
                <w:sz w:val="20"/>
                <w:szCs w:val="20"/>
                <w:rtl/>
              </w:rPr>
              <w:t xml:space="preserve"> </w:t>
            </w:r>
            <w:r w:rsidR="000F7B29">
              <w:rPr>
                <w:rFonts w:ascii="Arial" w:hAnsi="Arial" w:cs="Arial" w:hint="cs"/>
                <w:sz w:val="20"/>
                <w:szCs w:val="20"/>
                <w:rtl/>
              </w:rPr>
              <w:t>2024</w:t>
            </w:r>
          </w:p>
        </w:tc>
      </w:tr>
    </w:tbl>
    <w:p w:rsid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E15783" w:rsidRPr="00E15783" w:rsidRDefault="00E1578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 xml:space="preserve">אל: ועדת המכרזים </w:t>
      </w: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622D93" w:rsidRPr="00622D93" w:rsidRDefault="00622D93" w:rsidP="00E15783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</w:rPr>
      </w:pPr>
      <w:r w:rsidRPr="00622D93">
        <w:rPr>
          <w:rFonts w:ascii="Arial" w:eastAsia="Times New Roman" w:hAnsi="Arial" w:cs="Arial"/>
          <w:bCs/>
          <w:rtl/>
        </w:rPr>
        <w:t xml:space="preserve">הנדון: </w:t>
      </w:r>
      <w:r w:rsidRPr="00622D93">
        <w:rPr>
          <w:rFonts w:ascii="Arial" w:eastAsia="Times New Roman" w:hAnsi="Arial" w:cs="Arial"/>
          <w:bCs/>
          <w:u w:val="single"/>
          <w:rtl/>
        </w:rPr>
        <w:t>חוות דעת מקצועית במסגרת כוונה להתקשר עם ספק יחיד</w:t>
      </w:r>
    </w:p>
    <w:p w:rsidR="00622D93" w:rsidRPr="00622D93" w:rsidRDefault="00622D93" w:rsidP="00622D93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p w:rsidR="00622D93" w:rsidRPr="00622D93" w:rsidRDefault="00622D93" w:rsidP="00622D93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 xml:space="preserve">הבקשה מסתמכת על תקנה  </w:t>
      </w:r>
      <w:r w:rsidRPr="00622D93">
        <w:rPr>
          <w:rFonts w:ascii="Wingdings" w:eastAsia="Times New Roman" w:hAnsi="Wingdings" w:cs="Arial"/>
          <w:b/>
          <w:sz w:val="28"/>
          <w:szCs w:val="28"/>
        </w:rPr>
        <w:t></w:t>
      </w:r>
      <w:r w:rsidRPr="00622D93">
        <w:rPr>
          <w:rFonts w:ascii="Arial" w:eastAsia="Times New Roman" w:hAnsi="Arial" w:cs="Arial"/>
          <w:b/>
          <w:rtl/>
        </w:rPr>
        <w:t xml:space="preserve"> 3(29) / </w:t>
      </w:r>
      <w:r w:rsidRPr="00622D93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622D93">
        <w:rPr>
          <w:rFonts w:ascii="Arial" w:eastAsia="Times New Roman" w:hAnsi="Arial" w:cs="Arial"/>
          <w:b/>
          <w:rtl/>
        </w:rPr>
        <w:t xml:space="preserve"> 3(31) (סמן את התקנה המתאימה) ל</w:t>
      </w:r>
      <w:hyperlink r:id="rId7" w:history="1"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תקנות חובת </w:t>
        </w:r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ה</w:t>
        </w:r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מכרזים</w:t>
        </w:r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, תשנ''ג-1993</w:t>
        </w:r>
      </w:hyperlink>
      <w:r w:rsidRPr="00622D93">
        <w:rPr>
          <w:rFonts w:ascii="Arial" w:eastAsia="Times New Roman" w:hAnsi="Arial" w:cs="Arial" w:hint="cs"/>
          <w:b/>
          <w:rtl/>
        </w:rPr>
        <w:t xml:space="preserve">, </w:t>
      </w:r>
      <w:r w:rsidRPr="00622D93">
        <w:rPr>
          <w:rFonts w:ascii="Arial" w:eastAsia="Times New Roman" w:hAnsi="Arial" w:cs="Arial"/>
          <w:b/>
          <w:rtl/>
        </w:rPr>
        <w:t xml:space="preserve">על </w:t>
      </w:r>
      <w:hyperlink r:id="rId8" w:history="1"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הוראות </w:t>
        </w:r>
        <w:proofErr w:type="spellStart"/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תכ"ם</w:t>
        </w:r>
        <w:proofErr w:type="spellEnd"/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, ''פטור ממכרז'',</w:t>
        </w:r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 מס' </w:t>
        </w:r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7.3.6.1</w:t>
        </w:r>
      </w:hyperlink>
      <w:r w:rsidRPr="00622D93">
        <w:rPr>
          <w:rFonts w:ascii="Arial" w:eastAsia="Times New Roman" w:hAnsi="Arial" w:cs="Arial" w:hint="cs"/>
          <w:b/>
          <w:rtl/>
        </w:rPr>
        <w:t xml:space="preserve"> ועל </w:t>
      </w:r>
      <w:hyperlink r:id="rId9" w:history="1"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 xml:space="preserve">הוראת </w:t>
        </w:r>
        <w:proofErr w:type="spellStart"/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תכ</w:t>
        </w:r>
        <w:proofErr w:type="spellEnd"/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''ם, ''בחינת קיומם של ספקים ומיזמים'', מס' 7.3.6.2.</w:t>
        </w:r>
      </w:hyperlink>
      <w:r w:rsidRPr="00622D93">
        <w:rPr>
          <w:rFonts w:ascii="Arial" w:eastAsia="Times New Roman" w:hAnsi="Arial" w:cs="Arial" w:hint="cs"/>
          <w:b/>
          <w:rtl/>
        </w:rPr>
        <w:t xml:space="preserve"> </w:t>
      </w:r>
    </w:p>
    <w:p w:rsidR="00622D93" w:rsidRPr="00622D93" w:rsidRDefault="00622D93" w:rsidP="00622D93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296"/>
      </w:tblGrid>
      <w:tr w:rsidR="00622D93" w:rsidRPr="00622D93" w:rsidTr="008D11A4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highlight w:val="yellow"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22D93" w:rsidRPr="00622D93" w:rsidTr="008D11A4">
        <w:tc>
          <w:tcPr>
            <w:tcW w:w="9178" w:type="dxa"/>
            <w:tcBorders>
              <w:bottom w:val="single" w:sz="4" w:space="0" w:color="auto"/>
            </w:tcBorders>
          </w:tcPr>
          <w:p w:rsidR="00E15783" w:rsidRPr="00E26F8F" w:rsidRDefault="00E15783" w:rsidP="002B4918">
            <w:pPr>
              <w:tabs>
                <w:tab w:val="center" w:pos="4153"/>
                <w:tab w:val="right" w:pos="8306"/>
              </w:tabs>
              <w:rPr>
                <w:rFonts w:ascii="Arial" w:hAnsi="Arial" w:cs="Arial"/>
                <w:b/>
                <w:rtl/>
              </w:rPr>
            </w:pPr>
            <w:r w:rsidRPr="00E26F8F">
              <w:rPr>
                <w:rFonts w:ascii="Arial" w:hAnsi="Arial" w:cs="Arial"/>
                <w:b/>
                <w:rtl/>
              </w:rPr>
              <w:t xml:space="preserve">היחידה </w:t>
            </w:r>
            <w:r w:rsidRPr="00E26F8F">
              <w:rPr>
                <w:rFonts w:ascii="Arial" w:hAnsi="Arial" w:cs="Arial" w:hint="cs"/>
                <w:b/>
                <w:rtl/>
              </w:rPr>
              <w:t>שע"ם</w:t>
            </w:r>
            <w:r w:rsidRPr="00E26F8F">
              <w:rPr>
                <w:rFonts w:ascii="Arial" w:hAnsi="Arial" w:cs="Arial"/>
                <w:b/>
                <w:rtl/>
              </w:rPr>
              <w:t xml:space="preserve"> </w:t>
            </w:r>
            <w:r w:rsidR="00E26F8F" w:rsidRPr="00E26F8F">
              <w:rPr>
                <w:rFonts w:ascii="Arial" w:hAnsi="Arial" w:cs="Arial" w:hint="cs"/>
                <w:b/>
                <w:rtl/>
              </w:rPr>
              <w:t>ב</w:t>
            </w:r>
            <w:r w:rsidRPr="00E26F8F">
              <w:rPr>
                <w:rFonts w:ascii="Arial" w:hAnsi="Arial" w:cs="Arial" w:hint="cs"/>
                <w:b/>
                <w:rtl/>
              </w:rPr>
              <w:t>רשות המסים בישראל</w:t>
            </w:r>
            <w:r w:rsidRPr="00E26F8F">
              <w:rPr>
                <w:rFonts w:ascii="Arial" w:hAnsi="Arial" w:cs="Arial"/>
                <w:b/>
                <w:rtl/>
              </w:rPr>
              <w:t xml:space="preserve"> מבקש</w:t>
            </w:r>
            <w:r w:rsidR="003B2A97" w:rsidRPr="00E26F8F">
              <w:rPr>
                <w:rFonts w:ascii="Arial" w:hAnsi="Arial" w:cs="Arial" w:hint="cs"/>
                <w:b/>
                <w:rtl/>
              </w:rPr>
              <w:t>ת</w:t>
            </w:r>
            <w:r w:rsidRPr="00E26F8F">
              <w:rPr>
                <w:rFonts w:ascii="Arial" w:hAnsi="Arial" w:cs="Arial"/>
                <w:b/>
                <w:rtl/>
              </w:rPr>
              <w:t xml:space="preserve"> </w:t>
            </w:r>
            <w:r w:rsidR="003B2A97" w:rsidRPr="00E26F8F">
              <w:rPr>
                <w:rFonts w:ascii="Arial" w:hAnsi="Arial" w:cs="Arial" w:hint="cs"/>
                <w:b/>
                <w:rtl/>
              </w:rPr>
              <w:t xml:space="preserve">לקבל שירותי </w:t>
            </w:r>
            <w:r w:rsidRPr="00E26F8F">
              <w:rPr>
                <w:rFonts w:ascii="Arial" w:hAnsi="Arial" w:cs="Arial" w:hint="cs"/>
                <w:b/>
                <w:rtl/>
              </w:rPr>
              <w:t>תחזוקה, תמיכה , הטמעה, ייעוץ והדרכה</w:t>
            </w:r>
            <w:r w:rsidR="002A055F" w:rsidRPr="00E26F8F">
              <w:rPr>
                <w:rFonts w:ascii="Arial" w:hAnsi="Arial" w:cs="Arial" w:hint="cs"/>
                <w:b/>
                <w:rtl/>
              </w:rPr>
              <w:t xml:space="preserve"> מחברת </w:t>
            </w:r>
            <w:r w:rsidR="002B4918" w:rsidRPr="00E26F8F">
              <w:rPr>
                <w:rFonts w:ascii="Arial" w:hAnsi="Arial" w:cs="Arial" w:hint="cs"/>
                <w:b/>
                <w:rtl/>
              </w:rPr>
              <w:t>ביקורת בונה</w:t>
            </w:r>
            <w:r w:rsidR="002A055F" w:rsidRPr="00E26F8F">
              <w:rPr>
                <w:rFonts w:ascii="Arial" w:hAnsi="Arial" w:cs="Arial" w:hint="cs"/>
                <w:b/>
                <w:rtl/>
              </w:rPr>
              <w:t xml:space="preserve"> עבור תוכנת מבקרת המדינה</w:t>
            </w:r>
          </w:p>
          <w:p w:rsidR="00E15783" w:rsidRPr="00E75D0F" w:rsidRDefault="00880272" w:rsidP="00E15783">
            <w:pPr>
              <w:tabs>
                <w:tab w:val="center" w:pos="4153"/>
                <w:tab w:val="right" w:pos="8306"/>
              </w:tabs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השירותים הנדרשים</w:t>
            </w:r>
            <w:r w:rsidR="00E15783" w:rsidRPr="00E75D0F">
              <w:rPr>
                <w:rFonts w:ascii="Arial" w:hAnsi="Arial" w:cs="Arial"/>
                <w:b/>
                <w:rtl/>
              </w:rPr>
              <w:t xml:space="preserve"> </w:t>
            </w:r>
            <w:r w:rsidRPr="00E75D0F">
              <w:rPr>
                <w:rFonts w:ascii="Arial" w:hAnsi="Arial" w:cs="Arial"/>
                <w:b/>
                <w:rtl/>
              </w:rPr>
              <w:t>ה</w:t>
            </w:r>
            <w:r>
              <w:rPr>
                <w:rFonts w:ascii="Arial" w:hAnsi="Arial" w:cs="Arial" w:hint="cs"/>
                <w:b/>
                <w:rtl/>
              </w:rPr>
              <w:t>ם</w:t>
            </w:r>
            <w:r w:rsidR="00E15783" w:rsidRPr="00E75D0F">
              <w:rPr>
                <w:rFonts w:ascii="Arial" w:hAnsi="Arial" w:cs="Arial"/>
                <w:b/>
                <w:rtl/>
              </w:rPr>
              <w:t>:</w:t>
            </w:r>
          </w:p>
          <w:p w:rsidR="00E15783" w:rsidRDefault="00C34FFD" w:rsidP="00980FDD">
            <w:pPr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תחזוקת </w:t>
            </w:r>
            <w:r w:rsidR="00980FDD">
              <w:rPr>
                <w:rFonts w:ascii="Arial" w:hAnsi="Arial" w:cs="Arial" w:hint="cs"/>
                <w:b/>
                <w:rtl/>
              </w:rPr>
              <w:t>תוכנה</w:t>
            </w:r>
            <w:r>
              <w:rPr>
                <w:rFonts w:ascii="Arial" w:hAnsi="Arial" w:cs="Arial" w:hint="cs"/>
                <w:b/>
                <w:rtl/>
              </w:rPr>
              <w:t xml:space="preserve"> </w:t>
            </w:r>
            <w:r w:rsidR="00980FDD">
              <w:rPr>
                <w:rFonts w:ascii="Arial" w:hAnsi="Arial" w:cs="Arial" w:hint="cs"/>
                <w:b/>
                <w:rtl/>
              </w:rPr>
              <w:t>קיימת</w:t>
            </w:r>
            <w:r w:rsidR="00E15783">
              <w:rPr>
                <w:rFonts w:ascii="Arial" w:hAnsi="Arial" w:cs="Arial" w:hint="cs"/>
                <w:b/>
                <w:rtl/>
              </w:rPr>
              <w:t xml:space="preserve"> </w:t>
            </w:r>
          </w:p>
          <w:p w:rsidR="00E15783" w:rsidRDefault="00E15783" w:rsidP="002A055F">
            <w:pPr>
              <w:spacing w:after="0" w:line="240" w:lineRule="auto"/>
              <w:ind w:left="360"/>
              <w:rPr>
                <w:rFonts w:ascii="Arial" w:hAnsi="Arial" w:cs="Arial"/>
                <w:b/>
              </w:rPr>
            </w:pPr>
          </w:p>
          <w:p w:rsidR="00622D93" w:rsidRPr="00622D93" w:rsidRDefault="00622D93" w:rsidP="00C34FFD">
            <w:pPr>
              <w:spacing w:after="0" w:line="240" w:lineRule="auto"/>
              <w:ind w:left="720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Cs/>
          <w:rtl/>
        </w:rPr>
        <w:t xml:space="preserve">האם קיים בנושא ההתקשרות מכרז </w:t>
      </w:r>
      <w:proofErr w:type="spellStart"/>
      <w:r w:rsidRPr="00622D93">
        <w:rPr>
          <w:rFonts w:ascii="Arial" w:eastAsia="Times New Roman" w:hAnsi="Arial" w:cs="Arial"/>
          <w:bCs/>
          <w:rtl/>
        </w:rPr>
        <w:t>חשכ"לי</w:t>
      </w:r>
      <w:proofErr w:type="spellEnd"/>
      <w:r w:rsidRPr="00622D93">
        <w:rPr>
          <w:rFonts w:ascii="Arial" w:eastAsia="Times New Roman" w:hAnsi="Arial" w:cs="Arial"/>
          <w:b/>
          <w:rtl/>
        </w:rPr>
        <w:t xml:space="preserve">  </w:t>
      </w:r>
      <w:r w:rsidRPr="00622D93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622D93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622D93">
        <w:rPr>
          <w:rFonts w:ascii="Arial" w:eastAsia="Times New Roman" w:hAnsi="Arial" w:cs="Arial"/>
          <w:b/>
          <w:rtl/>
        </w:rPr>
        <w:t xml:space="preserve">כן </w:t>
      </w:r>
      <w:r w:rsidRPr="00622D93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622D93">
        <w:rPr>
          <w:rFonts w:ascii="Wingdings" w:eastAsia="Times New Roman" w:hAnsi="Wingdings" w:cs="Arial"/>
          <w:b/>
          <w:sz w:val="28"/>
          <w:szCs w:val="28"/>
        </w:rPr>
        <w:t></w:t>
      </w:r>
      <w:r w:rsidRPr="00622D93">
        <w:rPr>
          <w:rFonts w:ascii="Arial" w:eastAsia="Times New Roman" w:hAnsi="Arial" w:cs="Arial"/>
          <w:b/>
          <w:rtl/>
        </w:rPr>
        <w:t xml:space="preserve">  לא</w:t>
      </w: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Cs/>
          <w:rtl/>
        </w:rPr>
        <w:t>סוג ההתקשרות</w:t>
      </w:r>
      <w:r w:rsidRPr="00622D93">
        <w:rPr>
          <w:rFonts w:ascii="Arial" w:eastAsia="Times New Roman" w:hAnsi="Arial" w:cs="Arial"/>
          <w:b/>
          <w:rtl/>
        </w:rPr>
        <w:t xml:space="preserve">: (סמן </w:t>
      </w:r>
      <w:r w:rsidRPr="00622D93">
        <w:rPr>
          <w:rFonts w:ascii="Arial" w:eastAsia="Times New Roman" w:hAnsi="Arial" w:cs="Arial"/>
          <w:b/>
        </w:rPr>
        <w:t>X</w:t>
      </w:r>
      <w:r w:rsidRPr="00622D93">
        <w:rPr>
          <w:rFonts w:ascii="Arial" w:eastAsia="Times New Roman" w:hAnsi="Arial" w:cs="Arial"/>
          <w:b/>
          <w:rtl/>
        </w:rPr>
        <w:t xml:space="preserve"> במקום המתאים)</w:t>
      </w: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622D93" w:rsidRPr="00622D93" w:rsidTr="008D11A4">
        <w:tc>
          <w:tcPr>
            <w:tcW w:w="3085" w:type="dxa"/>
          </w:tcPr>
          <w:p w:rsidR="00622D93" w:rsidRPr="00622D93" w:rsidRDefault="00622D93" w:rsidP="00C34FFD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622D93">
              <w:rPr>
                <w:rFonts w:ascii="Arial" w:eastAsia="Times New Roman" w:hAnsi="Arial" w:cs="Arial"/>
                <w:b/>
                <w:rtl/>
              </w:rPr>
              <w:t xml:space="preserve">   </w:t>
            </w:r>
            <w:r w:rsidR="00C34FFD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6F"/>
            </w:r>
            <w:r w:rsidRPr="00622D93">
              <w:rPr>
                <w:rFonts w:ascii="Arial" w:eastAsia="Times New Roman" w:hAnsi="Arial" w:cs="Arial"/>
                <w:b/>
                <w:rtl/>
              </w:rPr>
              <w:t>טובין</w:t>
            </w:r>
          </w:p>
        </w:tc>
        <w:tc>
          <w:tcPr>
            <w:tcW w:w="2977" w:type="dxa"/>
          </w:tcPr>
          <w:p w:rsidR="00622D93" w:rsidRPr="00622D93" w:rsidRDefault="00C34FFD" w:rsidP="00622D93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8"/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622D93" w:rsidRPr="00622D93" w:rsidRDefault="00622D93" w:rsidP="00622D93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586"/>
        <w:gridCol w:w="3014"/>
        <w:gridCol w:w="2701"/>
      </w:tblGrid>
      <w:tr w:rsidR="00622D93" w:rsidRPr="00622D93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622D93" w:rsidRDefault="00622D93" w:rsidP="002B4918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 w:rsidRPr="002B4918">
              <w:rPr>
                <w:rFonts w:ascii="Arial" w:eastAsia="Times New Roman" w:hAnsi="Arial" w:cs="Arial"/>
                <w:b/>
                <w:rtl/>
              </w:rPr>
              <w:t xml:space="preserve">חברת </w:t>
            </w:r>
            <w:r w:rsidR="002B4918" w:rsidRPr="002B4918">
              <w:rPr>
                <w:rFonts w:ascii="Arial" w:eastAsia="Times New Roman" w:hAnsi="Arial" w:cs="Arial" w:hint="cs"/>
                <w:b/>
                <w:rtl/>
              </w:rPr>
              <w:t>ביקורת בונה</w:t>
            </w:r>
          </w:p>
        </w:tc>
      </w:tr>
      <w:tr w:rsidR="00622D93" w:rsidRPr="00622D93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 xml:space="preserve">מספר הספק </w:t>
            </w:r>
          </w:p>
          <w:p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622D93" w:rsidRDefault="002B4918" w:rsidP="00622D93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>
              <w:rPr>
                <w:color w:val="000000" w:themeColor="text1"/>
                <w:sz w:val="24"/>
                <w:szCs w:val="24"/>
              </w:rPr>
              <w:t>40220542</w:t>
            </w:r>
          </w:p>
        </w:tc>
      </w:tr>
      <w:tr w:rsidR="00622D93" w:rsidRPr="00622D93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ספק זה ה</w:t>
            </w:r>
            <w:r w:rsidRPr="00622D93">
              <w:rPr>
                <w:rFonts w:ascii="Arial" w:eastAsia="Times New Roman" w:hAnsi="Arial" w:cs="Arial" w:hint="cs"/>
                <w:bCs/>
                <w:rtl/>
              </w:rPr>
              <w:t>י</w:t>
            </w:r>
            <w:r w:rsidRPr="00622D93">
              <w:rPr>
                <w:rFonts w:ascii="Arial" w:eastAsia="Times New Roman" w:hAnsi="Arial" w:cs="Arial"/>
                <w:bCs/>
                <w:rtl/>
              </w:rPr>
              <w:t xml:space="preserve">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622D93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622D93">
              <w:rPr>
                <w:rFonts w:ascii="Arial" w:eastAsia="Times New Roman" w:hAnsi="Arial" w:cs="Arial"/>
                <w:b/>
                <w:rtl/>
              </w:rPr>
              <w:t xml:space="preserve"> ספק יחיד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622D93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622D93">
              <w:rPr>
                <w:rFonts w:ascii="Arial" w:eastAsia="Times New Roman" w:hAnsi="Arial" w:cs="Arial"/>
                <w:b/>
                <w:rtl/>
              </w:rPr>
              <w:t xml:space="preserve"> ספק חוץ </w:t>
            </w:r>
          </w:p>
        </w:tc>
      </w:tr>
      <w:tr w:rsidR="00622D93" w:rsidRPr="00622D93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622D93" w:rsidRDefault="000D6B84" w:rsidP="00980FDD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 w:rsidRPr="00553342">
              <w:rPr>
                <w:rFonts w:ascii="Arial" w:eastAsia="Times New Roman" w:hAnsi="Arial" w:cs="Arial"/>
                <w:bCs/>
              </w:rPr>
              <w:t>87,840</w:t>
            </w:r>
            <w:r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="00DF27B5">
              <w:rPr>
                <w:rFonts w:ascii="Arial" w:eastAsia="Times New Roman" w:hAnsi="Arial" w:cs="Arial" w:hint="cs"/>
                <w:b/>
                <w:rtl/>
              </w:rPr>
              <w:t xml:space="preserve">לא כולל מע"מ, </w:t>
            </w:r>
            <w:r>
              <w:rPr>
                <w:rFonts w:ascii="Arial" w:eastAsia="Times New Roman" w:hAnsi="Arial" w:cs="Arial" w:hint="cs"/>
                <w:b/>
                <w:rtl/>
              </w:rPr>
              <w:t>103,000</w:t>
            </w:r>
            <w:r w:rsidR="00B33BC1"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="00260E1C" w:rsidRPr="00260E1C">
              <w:rPr>
                <w:rFonts w:ascii="Arial" w:eastAsia="Times New Roman" w:hAnsi="Arial" w:cs="Arial" w:hint="cs"/>
                <w:b/>
                <w:rtl/>
              </w:rPr>
              <w:t>₪ כולל מע"מ</w:t>
            </w:r>
          </w:p>
        </w:tc>
      </w:tr>
      <w:tr w:rsidR="00622D93" w:rsidRPr="00622D93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622D93" w:rsidRDefault="00B872AD" w:rsidP="00B33BC1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31</w:t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>.12.</w:t>
            </w:r>
            <w:r>
              <w:rPr>
                <w:rFonts w:ascii="Arial" w:eastAsia="Times New Roman" w:hAnsi="Arial" w:cs="Arial" w:hint="cs"/>
                <w:b/>
                <w:rtl/>
              </w:rPr>
              <w:t>202</w:t>
            </w:r>
            <w:r w:rsidR="000F7B29">
              <w:rPr>
                <w:rFonts w:ascii="Arial" w:eastAsia="Times New Roman" w:hAnsi="Arial" w:cs="Arial" w:hint="cs"/>
                <w:b/>
                <w:rtl/>
              </w:rPr>
              <w:t>7</w:t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 xml:space="preserve"> – </w:t>
            </w:r>
            <w:r>
              <w:rPr>
                <w:rFonts w:ascii="Arial" w:eastAsia="Times New Roman" w:hAnsi="Arial" w:cs="Arial" w:hint="cs"/>
                <w:b/>
                <w:rtl/>
              </w:rPr>
              <w:t>01</w:t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>.</w:t>
            </w:r>
            <w:r>
              <w:rPr>
                <w:rFonts w:ascii="Arial" w:eastAsia="Times New Roman" w:hAnsi="Arial" w:cs="Arial" w:hint="cs"/>
                <w:b/>
                <w:rtl/>
              </w:rPr>
              <w:t>01</w:t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>.</w:t>
            </w:r>
            <w:r>
              <w:rPr>
                <w:rFonts w:ascii="Arial" w:eastAsia="Times New Roman" w:hAnsi="Arial" w:cs="Arial" w:hint="cs"/>
                <w:b/>
                <w:rtl/>
              </w:rPr>
              <w:t>202</w:t>
            </w:r>
            <w:r w:rsidR="000F7B29">
              <w:rPr>
                <w:rFonts w:ascii="Arial" w:eastAsia="Times New Roman" w:hAnsi="Arial" w:cs="Arial" w:hint="cs"/>
                <w:b/>
                <w:rtl/>
              </w:rPr>
              <w:t>5</w:t>
            </w:r>
          </w:p>
        </w:tc>
      </w:tr>
    </w:tbl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4B1B6A" w:rsidRPr="008A7F70" w:rsidTr="008D11A4">
        <w:tc>
          <w:tcPr>
            <w:tcW w:w="8522" w:type="dxa"/>
          </w:tcPr>
          <w:p w:rsidR="002A055F" w:rsidRDefault="002A055F" w:rsidP="00704579">
            <w:pPr>
              <w:spacing w:line="360" w:lineRule="auto"/>
              <w:jc w:val="both"/>
              <w:rPr>
                <w:rFonts w:ascii="David" w:eastAsia="Calibri" w:hAnsi="David" w:cs="David"/>
                <w:rtl/>
              </w:rPr>
            </w:pPr>
          </w:p>
          <w:p w:rsidR="00880272" w:rsidRDefault="00880272" w:rsidP="00880272">
            <w:pPr>
              <w:rPr>
                <w:rFonts w:ascii="Arial" w:hAnsi="Arial" w:cs="Arial"/>
              </w:rPr>
            </w:pPr>
            <w:bookmarkStart w:id="0" w:name="_GoBack"/>
            <w:r>
              <w:rPr>
                <w:rFonts w:hint="cs"/>
                <w:rtl/>
              </w:rPr>
              <w:t>תוכנת מבקרת המדינה מיועדת לביקורת לצרכים חשבונאים. אחד הרכיבים במערכת מאפשר ביקורת לצרכי מס. התוכנה מאפשרת למחשב את כל תהליך הביקורת מהתחלה עד הסוף.</w:t>
            </w:r>
          </w:p>
          <w:p w:rsidR="00880272" w:rsidRDefault="00880272" w:rsidP="00880272">
            <w:pPr>
              <w:rPr>
                <w:rFonts w:ascii="Arial" w:hAnsi="Arial" w:cs="Arial"/>
              </w:rPr>
            </w:pPr>
            <w:r>
              <w:rPr>
                <w:rFonts w:hint="cs"/>
                <w:rtl/>
              </w:rPr>
              <w:t>התוכנה מאפשרת ניתוח מידע של הנהלת חשבונות הקיים בקובץ במבנה אחיד המגיע מבתי העסק על ידי מפקחים המבצעים ביקורות בבתי העסק.</w:t>
            </w:r>
          </w:p>
          <w:p w:rsidR="00704579" w:rsidRPr="00704579" w:rsidRDefault="00704579" w:rsidP="00704579">
            <w:pPr>
              <w:spacing w:line="360" w:lineRule="auto"/>
              <w:jc w:val="both"/>
              <w:rPr>
                <w:rFonts w:ascii="David" w:eastAsia="Calibri" w:hAnsi="David" w:cs="David"/>
                <w:rtl/>
              </w:rPr>
            </w:pPr>
          </w:p>
          <w:p w:rsidR="004B1B6A" w:rsidRPr="00F152EF" w:rsidRDefault="004B1B6A" w:rsidP="00553342">
            <w:pPr>
              <w:spacing w:after="120" w:line="360" w:lineRule="auto"/>
              <w:jc w:val="both"/>
              <w:rPr>
                <w:rFonts w:ascii="David" w:eastAsia="Calibri" w:hAnsi="David" w:cs="David"/>
              </w:rPr>
            </w:pPr>
            <w:r w:rsidRPr="00704579">
              <w:rPr>
                <w:rFonts w:ascii="David" w:eastAsia="Calibri" w:hAnsi="David" w:cs="David"/>
                <w:b/>
                <w:bCs/>
                <w:u w:val="single"/>
                <w:rtl/>
              </w:rPr>
              <w:t xml:space="preserve">הכלים </w:t>
            </w:r>
            <w:r w:rsidR="001F422B" w:rsidRPr="00704579">
              <w:rPr>
                <w:rFonts w:ascii="David" w:eastAsia="Calibri" w:hAnsi="David" w:cs="David"/>
                <w:b/>
                <w:bCs/>
                <w:u w:val="single"/>
                <w:rtl/>
              </w:rPr>
              <w:t>והשירותים</w:t>
            </w:r>
            <w:r w:rsidRPr="00704579">
              <w:rPr>
                <w:rFonts w:ascii="David" w:eastAsia="Calibri" w:hAnsi="David" w:cs="David"/>
                <w:b/>
                <w:bCs/>
                <w:u w:val="single"/>
                <w:rtl/>
              </w:rPr>
              <w:t xml:space="preserve"> הנדרשים </w:t>
            </w:r>
            <w:r w:rsidR="0096545F">
              <w:rPr>
                <w:rFonts w:ascii="David" w:eastAsia="Calibri" w:hAnsi="David" w:cs="David" w:hint="cs"/>
                <w:b/>
                <w:bCs/>
                <w:u w:val="single"/>
                <w:rtl/>
              </w:rPr>
              <w:t xml:space="preserve">- </w:t>
            </w:r>
            <w:r w:rsidR="0096545F">
              <w:rPr>
                <w:rFonts w:ascii="Arial" w:hAnsi="Arial" w:cs="Arial" w:hint="cs"/>
                <w:b/>
                <w:u w:val="single"/>
                <w:rtl/>
              </w:rPr>
              <w:t>שירותי תחזוקה, תמיכה , הטמעה, ייעוץ והדרכה</w:t>
            </w:r>
            <w:r w:rsidR="00F152EF">
              <w:rPr>
                <w:rFonts w:ascii="David" w:eastAsia="Calibri" w:hAnsi="David" w:cs="David" w:hint="cs"/>
                <w:rtl/>
              </w:rPr>
              <w:t>.</w:t>
            </w:r>
          </w:p>
          <w:bookmarkEnd w:id="0"/>
          <w:p w:rsidR="004B1B6A" w:rsidRPr="00704579" w:rsidRDefault="0096545F" w:rsidP="00704579">
            <w:pPr>
              <w:spacing w:after="200" w:line="360" w:lineRule="auto"/>
              <w:rPr>
                <w:rFonts w:ascii="David" w:eastAsia="Calibri" w:hAnsi="David" w:cs="David"/>
                <w:b/>
                <w:bCs/>
                <w:u w:val="single"/>
                <w:rtl/>
              </w:rPr>
            </w:pPr>
            <w:r>
              <w:rPr>
                <w:rFonts w:ascii="David" w:eastAsia="Calibri" w:hAnsi="David" w:cs="David" w:hint="cs"/>
                <w:b/>
                <w:bCs/>
                <w:u w:val="single"/>
                <w:rtl/>
              </w:rPr>
              <w:lastRenderedPageBreak/>
              <w:t xml:space="preserve">נימוקים מדוע הספק הינו </w:t>
            </w:r>
            <w:r w:rsidR="004B1B6A" w:rsidRPr="00704579">
              <w:rPr>
                <w:rFonts w:ascii="David" w:eastAsia="Calibri" w:hAnsi="David" w:cs="David"/>
                <w:b/>
                <w:bCs/>
                <w:u w:val="single"/>
                <w:rtl/>
              </w:rPr>
              <w:t>ספק יחיד</w:t>
            </w:r>
          </w:p>
          <w:p w:rsidR="00704579" w:rsidRDefault="002A055F" w:rsidP="00796D07">
            <w:pPr>
              <w:spacing w:after="200" w:line="276" w:lineRule="auto"/>
              <w:rPr>
                <w:rFonts w:ascii="David" w:eastAsia="Calibri" w:hAnsi="David" w:cs="David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t xml:space="preserve">בעקבות בעיות עם קבצים בעלי נפח גדול ביצעו אנשי ביקורת ממוחשבת ברשות </w:t>
            </w:r>
            <w:r w:rsidR="0096545F">
              <w:rPr>
                <w:rFonts w:ascii="David" w:eastAsia="Calibri" w:hAnsi="David" w:cs="David" w:hint="cs"/>
                <w:rtl/>
              </w:rPr>
              <w:t xml:space="preserve">ערכו </w:t>
            </w:r>
            <w:r>
              <w:rPr>
                <w:rFonts w:ascii="David" w:eastAsia="Calibri" w:hAnsi="David" w:cs="David" w:hint="cs"/>
                <w:rtl/>
              </w:rPr>
              <w:t xml:space="preserve">סקר שוק כדי למצוא </w:t>
            </w:r>
            <w:r w:rsidR="002248F7">
              <w:rPr>
                <w:rFonts w:ascii="David" w:eastAsia="Calibri" w:hAnsi="David" w:cs="David" w:hint="cs"/>
                <w:rtl/>
              </w:rPr>
              <w:t>פתרון</w:t>
            </w:r>
            <w:r>
              <w:rPr>
                <w:rFonts w:ascii="David" w:eastAsia="Calibri" w:hAnsi="David" w:cs="David" w:hint="cs"/>
                <w:rtl/>
              </w:rPr>
              <w:t xml:space="preserve"> חליפי אך לא מצאו כזה</w:t>
            </w:r>
            <w:r w:rsidR="00796D07">
              <w:rPr>
                <w:rFonts w:ascii="David" w:eastAsia="Calibri" w:hAnsi="David" w:cs="David" w:hint="cs"/>
                <w:rtl/>
              </w:rPr>
              <w:t xml:space="preserve"> ולכן</w:t>
            </w:r>
            <w:r w:rsidR="00796D07" w:rsidRPr="00796D07">
              <w:rPr>
                <w:rFonts w:ascii="David" w:eastAsia="Calibri" w:hAnsi="David" w:cs="David" w:hint="cs"/>
                <w:rtl/>
              </w:rPr>
              <w:t xml:space="preserve"> ככל הידוע לנו לא קיימת תוכנת מדף מקבילה לתוכנה זו</w:t>
            </w:r>
            <w:r>
              <w:rPr>
                <w:rFonts w:ascii="David" w:eastAsia="Calibri" w:hAnsi="David" w:cs="David" w:hint="cs"/>
                <w:rtl/>
              </w:rPr>
              <w:t xml:space="preserve">. </w:t>
            </w:r>
          </w:p>
          <w:p w:rsidR="002A055F" w:rsidRPr="00704579" w:rsidRDefault="002A055F" w:rsidP="00C91354">
            <w:pPr>
              <w:spacing w:after="200" w:line="276" w:lineRule="auto"/>
              <w:rPr>
                <w:rFonts w:ascii="David" w:eastAsia="Calibri" w:hAnsi="David" w:cs="David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t>מסתמן כי הפתרון היחיד הנוסף כרוך בפיתוח עצמי של המוצ</w:t>
            </w:r>
            <w:r w:rsidR="00C91354">
              <w:rPr>
                <w:rFonts w:ascii="David" w:eastAsia="Calibri" w:hAnsi="David" w:cs="David" w:hint="cs"/>
                <w:rtl/>
              </w:rPr>
              <w:t xml:space="preserve">ר.  הפיתוח מורכב ולא ניתן לשימוש </w:t>
            </w:r>
            <w:proofErr w:type="spellStart"/>
            <w:r w:rsidR="00C91354">
              <w:rPr>
                <w:rFonts w:ascii="David" w:eastAsia="Calibri" w:hAnsi="David" w:cs="David" w:hint="cs"/>
                <w:rtl/>
              </w:rPr>
              <w:t>מיידי</w:t>
            </w:r>
            <w:proofErr w:type="spellEnd"/>
            <w:r w:rsidR="00C91354">
              <w:rPr>
                <w:rFonts w:ascii="David" w:eastAsia="Calibri" w:hAnsi="David" w:cs="David" w:hint="cs"/>
                <w:rtl/>
              </w:rPr>
              <w:t xml:space="preserve"> כך </w:t>
            </w:r>
            <w:r w:rsidR="002248F7">
              <w:rPr>
                <w:rFonts w:ascii="David" w:eastAsia="Calibri" w:hAnsi="David" w:cs="David" w:hint="cs"/>
                <w:rtl/>
              </w:rPr>
              <w:t>ש</w:t>
            </w:r>
            <w:r w:rsidR="00C91354">
              <w:rPr>
                <w:rFonts w:ascii="David" w:eastAsia="Calibri" w:hAnsi="David" w:cs="David" w:hint="cs"/>
                <w:rtl/>
              </w:rPr>
              <w:t xml:space="preserve">הפתרון </w:t>
            </w:r>
            <w:r w:rsidR="002248F7">
              <w:rPr>
                <w:rFonts w:ascii="David" w:eastAsia="Calibri" w:hAnsi="David" w:cs="David" w:hint="cs"/>
                <w:rtl/>
              </w:rPr>
              <w:t>אינו ישים בשנה הקרובה.</w:t>
            </w:r>
          </w:p>
          <w:p w:rsidR="004B1B6A" w:rsidRPr="00704579" w:rsidRDefault="004B1B6A" w:rsidP="002B4918">
            <w:pPr>
              <w:spacing w:after="200" w:line="276" w:lineRule="auto"/>
              <w:rPr>
                <w:rFonts w:ascii="David" w:eastAsia="Calibri" w:hAnsi="David" w:cs="David"/>
                <w:rtl/>
              </w:rPr>
            </w:pPr>
            <w:r w:rsidRPr="00704579">
              <w:rPr>
                <w:rFonts w:ascii="David" w:eastAsia="Calibri" w:hAnsi="David" w:cs="David"/>
                <w:rtl/>
              </w:rPr>
              <w:t xml:space="preserve">בהתאם לכך אנו סבורים כי </w:t>
            </w:r>
            <w:r w:rsidR="00704579" w:rsidRPr="00704579">
              <w:rPr>
                <w:rFonts w:ascii="David" w:eastAsia="Calibri" w:hAnsi="David" w:cs="David"/>
                <w:rtl/>
              </w:rPr>
              <w:t xml:space="preserve">המשך ההתקשרות עם חברת </w:t>
            </w:r>
            <w:r w:rsidR="002B4918">
              <w:rPr>
                <w:rFonts w:ascii="David" w:eastAsia="Calibri" w:hAnsi="David" w:cs="David" w:hint="cs"/>
                <w:rtl/>
              </w:rPr>
              <w:t>ביקורת בונה</w:t>
            </w:r>
            <w:r w:rsidRPr="00704579">
              <w:rPr>
                <w:rFonts w:ascii="David" w:eastAsia="Calibri" w:hAnsi="David" w:cs="David"/>
                <w:rtl/>
              </w:rPr>
              <w:t xml:space="preserve">  ימשיך לשרת את הארגו</w:t>
            </w:r>
            <w:r w:rsidR="00D20462" w:rsidRPr="00704579">
              <w:rPr>
                <w:rFonts w:ascii="David" w:eastAsia="Calibri" w:hAnsi="David" w:cs="David"/>
                <w:rtl/>
              </w:rPr>
              <w:t xml:space="preserve">ן ואינו בר החלפה </w:t>
            </w:r>
            <w:r w:rsidR="002248F7">
              <w:rPr>
                <w:rFonts w:ascii="David" w:eastAsia="Calibri" w:hAnsi="David" w:cs="David" w:hint="cs"/>
                <w:rtl/>
              </w:rPr>
              <w:t>בשנתיים הקרובות.</w:t>
            </w:r>
          </w:p>
          <w:p w:rsidR="004B1B6A" w:rsidRPr="00704579" w:rsidRDefault="004B1B6A" w:rsidP="008D11A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  <w:p w:rsidR="004B1B6A" w:rsidRPr="00704579" w:rsidRDefault="004B1B6A" w:rsidP="008D11A4">
            <w:pPr>
              <w:tabs>
                <w:tab w:val="center" w:pos="4153"/>
                <w:tab w:val="right" w:pos="8306"/>
              </w:tabs>
              <w:spacing w:line="360" w:lineRule="auto"/>
              <w:ind w:left="226" w:hanging="226"/>
              <w:rPr>
                <w:rFonts w:ascii="David" w:eastAsia="Calibri" w:hAnsi="David" w:cs="David"/>
              </w:rPr>
            </w:pPr>
            <w:r w:rsidRPr="00704579">
              <w:rPr>
                <w:rFonts w:ascii="David" w:eastAsia="Calibri" w:hAnsi="David" w:cs="David"/>
                <w:rtl/>
              </w:rPr>
              <w:t xml:space="preserve"> </w:t>
            </w:r>
          </w:p>
        </w:tc>
      </w:tr>
      <w:tr w:rsidR="004B1B6A" w:rsidRPr="00974C1D" w:rsidTr="008D11A4">
        <w:tc>
          <w:tcPr>
            <w:tcW w:w="8522" w:type="dxa"/>
          </w:tcPr>
          <w:p w:rsidR="004B1B6A" w:rsidRPr="00974C1D" w:rsidRDefault="004B1B6A" w:rsidP="008D11A4">
            <w:pPr>
              <w:spacing w:line="360" w:lineRule="auto"/>
              <w:jc w:val="right"/>
              <w:rPr>
                <w:rFonts w:asciiTheme="minorBidi" w:hAnsiTheme="minorBidi"/>
                <w:b/>
                <w:rtl/>
              </w:rPr>
            </w:pPr>
          </w:p>
        </w:tc>
      </w:tr>
    </w:tbl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Pr="00622D93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>חוות דעתי זו ניתנת מתוקף היותי הסמכות המקצועית לנושא זה.</w:t>
      </w:r>
      <w:r w:rsidRPr="00622D93">
        <w:rPr>
          <w:rFonts w:ascii="Arial" w:eastAsia="Times New Roman" w:hAnsi="Arial" w:cs="Arial" w:hint="cs"/>
          <w:b/>
          <w:rtl/>
        </w:rPr>
        <w:t xml:space="preserve"> </w:t>
      </w:r>
      <w:r w:rsidRPr="00622D93">
        <w:rPr>
          <w:rFonts w:ascii="Arial" w:eastAsia="Times New Roman" w:hAnsi="Arial" w:cs="Arial"/>
          <w:b/>
          <w:rtl/>
        </w:rPr>
        <w:t>בכבוד רב,</w:t>
      </w: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 xml:space="preserve">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554"/>
        <w:gridCol w:w="3211"/>
        <w:gridCol w:w="2531"/>
      </w:tblGrid>
      <w:tr w:rsidR="00622D93" w:rsidRPr="00622D93" w:rsidTr="005D68B5">
        <w:tc>
          <w:tcPr>
            <w:tcW w:w="2554" w:type="dxa"/>
            <w:tcBorders>
              <w:bottom w:val="single" w:sz="4" w:space="0" w:color="auto"/>
            </w:tcBorders>
            <w:vAlign w:val="center"/>
          </w:tcPr>
          <w:p w:rsidR="00622D93" w:rsidRPr="00622D93" w:rsidRDefault="000F7B29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דבורה פלונצ'ק</w:t>
            </w:r>
          </w:p>
        </w:tc>
        <w:tc>
          <w:tcPr>
            <w:tcW w:w="3211" w:type="dxa"/>
            <w:tcBorders>
              <w:bottom w:val="single" w:sz="4" w:space="0" w:color="auto"/>
            </w:tcBorders>
            <w:vAlign w:val="center"/>
          </w:tcPr>
          <w:p w:rsidR="00622D93" w:rsidRPr="00622D93" w:rsidRDefault="00704579" w:rsidP="00704579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 xml:space="preserve">מנהלת </w:t>
            </w:r>
            <w:r w:rsidR="000F7B29">
              <w:rPr>
                <w:rFonts w:ascii="Arial" w:eastAsia="Times New Roman" w:hAnsi="Arial" w:cs="Arial" w:hint="cs"/>
                <w:b/>
                <w:rtl/>
              </w:rPr>
              <w:t xml:space="preserve">חטיבת </w:t>
            </w:r>
            <w:r w:rsidR="000F7B29">
              <w:rPr>
                <w:rFonts w:ascii="Arial" w:eastAsia="Times New Roman" w:hAnsi="Arial" w:cs="Arial"/>
                <w:b/>
              </w:rPr>
              <w:t>ECM</w:t>
            </w:r>
          </w:p>
        </w:tc>
        <w:tc>
          <w:tcPr>
            <w:tcW w:w="2531" w:type="dxa"/>
            <w:tcBorders>
              <w:bottom w:val="single" w:sz="4" w:space="0" w:color="auto"/>
            </w:tcBorders>
            <w:vAlign w:val="center"/>
          </w:tcPr>
          <w:p w:rsidR="00622D93" w:rsidRPr="00622D93" w:rsidRDefault="005D68B5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noProof/>
              </w:rPr>
              <w:drawing>
                <wp:inline distT="0" distB="0" distL="0" distR="0" wp14:anchorId="58BE498B" wp14:editId="17182FE4">
                  <wp:extent cx="513461" cy="355443"/>
                  <wp:effectExtent l="0" t="0" r="1270" b="6985"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1">
                                    <a14:imgEffect>
                                      <a14:backgroundRemoval t="9879" b="96268" l="7371" r="89970">
                                        <a14:foregroundMark x1="42781" y1="34138" x2="44453" y2="48738"/>
                                        <a14:foregroundMark x1="37766" y1="37322" x2="38982" y2="65971"/>
                                        <a14:foregroundMark x1="35407" y1="75007" x2="34422" y2="77497"/>
                                        <a14:foregroundMark x1="38982" y1="65971" x2="38129" y2="68128"/>
                                        <a14:foregroundMark x1="34422" y1="77497" x2="30547" y2="76180"/>
                                        <a14:foregroundMark x1="25656" y1="37409" x2="26672" y2="38749"/>
                                        <a14:foregroundMark x1="19681" y1="29528" x2="21024" y2="31299"/>
                                        <a14:foregroundMark x1="30564" y1="47485" x2="31611" y2="49835"/>
                                        <a14:foregroundMark x1="29722" y1="45595" x2="30550" y2="47454"/>
                                        <a14:foregroundMark x1="26672" y1="38749" x2="29613" y2="45351"/>
                                        <a14:foregroundMark x1="24113" y1="54396" x2="22948" y2="55104"/>
                                        <a14:foregroundMark x1="25282" y1="53685" x2="24731" y2="54020"/>
                                        <a14:foregroundMark x1="31611" y1="49835" x2="29159" y2="51326"/>
                                        <a14:foregroundMark x1="22948" y1="55104" x2="21277" y2="53238"/>
                                        <a14:foregroundMark x1="14286" y1="21405" x2="21884" y2="12843"/>
                                        <a14:foregroundMark x1="21884" y1="12843" x2="29255" y2="13282"/>
                                        <a14:foregroundMark x1="13312" y1="46694" x2="15729" y2="48408"/>
                                        <a14:foregroundMark x1="7371" y1="42481" x2="8548" y2="43316"/>
                                        <a14:foregroundMark x1="15729" y1="48408" x2="15729" y2="58727"/>
                                        <a14:foregroundMark x1="76368" y1="46652" x2="76368" y2="46652"/>
                                        <a14:foregroundMark x1="86628" y1="36527" x2="87006" y2="37212"/>
                                        <a14:foregroundMark x1="81307" y1="26894" x2="82034" y2="28211"/>
                                        <a14:foregroundMark x1="89109" y1="46800" x2="89438" y2="48299"/>
                                        <a14:foregroundMark x1="87006" y1="37212" x2="87811" y2="40883"/>
                                        <a14:foregroundMark x1="9954" y1="48299" x2="10866" y2="76619"/>
                                        <a14:foregroundMark x1="10866" y1="76619" x2="13526" y2="96268"/>
                                        <a14:backgroundMark x1="83283" y1="28211" x2="83283" y2="28211"/>
                                        <a14:backgroundMark x1="84878" y1="28211" x2="86170" y2="30516"/>
                                        <a14:backgroundMark x1="83663" y1="27442" x2="86170" y2="36773"/>
                                        <a14:backgroundMark x1="83967" y1="28979" x2="81839" y2="31065"/>
                                        <a14:backgroundMark x1="87614" y1="40944" x2="88526" y2="46981"/>
                                        <a14:backgroundMark x1="88298" y1="39407" x2="86170" y2="43578"/>
                                        <a14:backgroundMark x1="8131" y1="44566" x2="8131" y2="45115"/>
                                        <a14:backgroundMark x1="8511" y1="43359" x2="9043" y2="44127"/>
                                        <a14:backgroundMark x1="8283" y1="44127" x2="12614" y2="47750"/>
                                        <a14:backgroundMark x1="29407" y1="47750" x2="24772" y2="53019"/>
                                        <a14:backgroundMark x1="24392" y1="53458" x2="29407" y2="46652"/>
                                        <a14:backgroundMark x1="29407" y1="46652" x2="27280" y2="52470"/>
                                        <a14:backgroundMark x1="20973" y1="32382" x2="22948" y2="39627"/>
                                        <a14:backgroundMark x1="21277" y1="31065" x2="24924" y2="38090"/>
                                        <a14:backgroundMark x1="20593" y1="32053" x2="25836" y2="37541"/>
                                        <a14:backgroundMark x1="37386" y1="67618" x2="34878" y2="74643"/>
                                      </a14:backgroundRemoval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3461" cy="35544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22D93" w:rsidRPr="00622D93" w:rsidTr="005D68B5">
        <w:tc>
          <w:tcPr>
            <w:tcW w:w="2554" w:type="dxa"/>
            <w:tcBorders>
              <w:top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שם בעל הסמכות המקצועית</w:t>
            </w:r>
          </w:p>
        </w:tc>
        <w:tc>
          <w:tcPr>
            <w:tcW w:w="3211" w:type="dxa"/>
            <w:tcBorders>
              <w:top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תפקיד בעל הסמכות המקצועית</w:t>
            </w:r>
          </w:p>
        </w:tc>
        <w:tc>
          <w:tcPr>
            <w:tcW w:w="2531" w:type="dxa"/>
            <w:tcBorders>
              <w:top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חתימה</w:t>
            </w:r>
          </w:p>
        </w:tc>
      </w:tr>
    </w:tbl>
    <w:p w:rsidR="00B24C79" w:rsidRDefault="00B24C79" w:rsidP="00622D93"/>
    <w:sectPr w:rsidR="00B24C79" w:rsidSect="001D582F">
      <w:headerReference w:type="default" r:id="rId12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9515E" w:rsidRDefault="00D9515E" w:rsidP="00E15783">
      <w:pPr>
        <w:spacing w:after="0" w:line="240" w:lineRule="auto"/>
      </w:pPr>
      <w:r>
        <w:separator/>
      </w:r>
    </w:p>
  </w:endnote>
  <w:endnote w:type="continuationSeparator" w:id="0">
    <w:p w:rsidR="00D9515E" w:rsidRDefault="00D9515E" w:rsidP="00E157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9515E" w:rsidRDefault="00D9515E" w:rsidP="00E15783">
      <w:pPr>
        <w:spacing w:after="0" w:line="240" w:lineRule="auto"/>
      </w:pPr>
      <w:r>
        <w:separator/>
      </w:r>
    </w:p>
  </w:footnote>
  <w:footnote w:type="continuationSeparator" w:id="0">
    <w:p w:rsidR="00D9515E" w:rsidRDefault="00D9515E" w:rsidP="00E157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000" w:type="pct"/>
      <w:jc w:val="righ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153"/>
      <w:gridCol w:w="4153"/>
    </w:tblGrid>
    <w:tr w:rsidR="00E15783" w:rsidTr="008D11A4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E15783" w:rsidRDefault="00E15783" w:rsidP="00E15783">
          <w:pPr>
            <w:pStyle w:val="a7"/>
            <w:jc w:val="both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דינת ישראל</w:t>
          </w:r>
        </w:p>
        <w:p w:rsidR="00E15783" w:rsidRDefault="00E15783" w:rsidP="00E15783">
          <w:pPr>
            <w:pStyle w:val="a7"/>
            <w:jc w:val="both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רשות המסים בישראל - שע"ם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E15783" w:rsidRDefault="00E15783" w:rsidP="00E15783">
          <w:pPr>
            <w:pStyle w:val="a7"/>
            <w:jc w:val="center"/>
            <w:rPr>
              <w:rFonts w:ascii="Tahoma" w:hAnsi="Tahoma" w:cs="Tahoma"/>
              <w:bCs/>
              <w:color w:val="000080"/>
              <w:sz w:val="16"/>
              <w:szCs w:val="16"/>
            </w:rPr>
          </w:pPr>
        </w:p>
      </w:tc>
    </w:tr>
  </w:tbl>
  <w:p w:rsidR="00E15783" w:rsidRPr="00E15783" w:rsidRDefault="00E1578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C2696C"/>
    <w:multiLevelType w:val="hybridMultilevel"/>
    <w:tmpl w:val="BF325708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6E0C8A"/>
    <w:multiLevelType w:val="multilevel"/>
    <w:tmpl w:val="8BE69C14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" w15:restartNumberingAfterBreak="0">
    <w:nsid w:val="2F895946"/>
    <w:multiLevelType w:val="hybridMultilevel"/>
    <w:tmpl w:val="1C4030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214620A"/>
    <w:multiLevelType w:val="hybridMultilevel"/>
    <w:tmpl w:val="A00C8D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B7033A5"/>
    <w:multiLevelType w:val="multilevel"/>
    <w:tmpl w:val="F6D8539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lang w:val="en-US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706C2E43"/>
    <w:multiLevelType w:val="hybridMultilevel"/>
    <w:tmpl w:val="E774F1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0"/>
  </w:num>
  <w:num w:numId="4">
    <w:abstractNumId w:val="2"/>
  </w:num>
  <w:num w:numId="5">
    <w:abstractNumId w:val="3"/>
  </w:num>
  <w:num w:numId="6">
    <w:abstractNumId w:val="7"/>
  </w:num>
  <w:num w:numId="7">
    <w:abstractNumId w:val="1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2D93"/>
    <w:rsid w:val="0000174D"/>
    <w:rsid w:val="0002307F"/>
    <w:rsid w:val="000D6B84"/>
    <w:rsid w:val="000F7B29"/>
    <w:rsid w:val="00111E52"/>
    <w:rsid w:val="00193899"/>
    <w:rsid w:val="001955C6"/>
    <w:rsid w:val="001C45ED"/>
    <w:rsid w:val="001D582F"/>
    <w:rsid w:val="001F422B"/>
    <w:rsid w:val="002248F7"/>
    <w:rsid w:val="00235D45"/>
    <w:rsid w:val="00260E1C"/>
    <w:rsid w:val="002A055F"/>
    <w:rsid w:val="002B4918"/>
    <w:rsid w:val="00300EA1"/>
    <w:rsid w:val="00363302"/>
    <w:rsid w:val="003B2A97"/>
    <w:rsid w:val="003D34A2"/>
    <w:rsid w:val="004317EF"/>
    <w:rsid w:val="004B1B6A"/>
    <w:rsid w:val="00553342"/>
    <w:rsid w:val="005A7368"/>
    <w:rsid w:val="005D68B5"/>
    <w:rsid w:val="00604F0A"/>
    <w:rsid w:val="00622D93"/>
    <w:rsid w:val="00622FFF"/>
    <w:rsid w:val="006542D4"/>
    <w:rsid w:val="006668C6"/>
    <w:rsid w:val="00704579"/>
    <w:rsid w:val="00770502"/>
    <w:rsid w:val="00796D07"/>
    <w:rsid w:val="007D550D"/>
    <w:rsid w:val="007F0016"/>
    <w:rsid w:val="00821E9C"/>
    <w:rsid w:val="0082630F"/>
    <w:rsid w:val="00836888"/>
    <w:rsid w:val="00880272"/>
    <w:rsid w:val="008C302F"/>
    <w:rsid w:val="008D11A4"/>
    <w:rsid w:val="008E6541"/>
    <w:rsid w:val="009239E8"/>
    <w:rsid w:val="0096545F"/>
    <w:rsid w:val="00980FDD"/>
    <w:rsid w:val="009A3751"/>
    <w:rsid w:val="009B49A0"/>
    <w:rsid w:val="009D1F60"/>
    <w:rsid w:val="00AB4BD5"/>
    <w:rsid w:val="00B24C79"/>
    <w:rsid w:val="00B33BC1"/>
    <w:rsid w:val="00B419F6"/>
    <w:rsid w:val="00B872AD"/>
    <w:rsid w:val="00C34FFD"/>
    <w:rsid w:val="00C91354"/>
    <w:rsid w:val="00CF462F"/>
    <w:rsid w:val="00D20462"/>
    <w:rsid w:val="00D741CE"/>
    <w:rsid w:val="00D9515E"/>
    <w:rsid w:val="00DF27B5"/>
    <w:rsid w:val="00E15783"/>
    <w:rsid w:val="00E234DF"/>
    <w:rsid w:val="00E26F8F"/>
    <w:rsid w:val="00E81D76"/>
    <w:rsid w:val="00E94289"/>
    <w:rsid w:val="00EA4E0C"/>
    <w:rsid w:val="00EA5969"/>
    <w:rsid w:val="00EF66CA"/>
    <w:rsid w:val="00F152EF"/>
    <w:rsid w:val="00F42C64"/>
    <w:rsid w:val="00F607AF"/>
    <w:rsid w:val="00F972D1"/>
    <w:rsid w:val="00FF0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8C90183-F675-4775-846B-3691FD1A17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link w:val="20"/>
    <w:uiPriority w:val="9"/>
    <w:qFormat/>
    <w:rsid w:val="005D68B5"/>
    <w:pPr>
      <w:bidi w:val="0"/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1578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15783"/>
  </w:style>
  <w:style w:type="paragraph" w:styleId="a5">
    <w:name w:val="footer"/>
    <w:basedOn w:val="a"/>
    <w:link w:val="a6"/>
    <w:uiPriority w:val="99"/>
    <w:unhideWhenUsed/>
    <w:rsid w:val="00E1578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15783"/>
  </w:style>
  <w:style w:type="paragraph" w:customStyle="1" w:styleId="a7">
    <w:name w:val="סגנון"/>
    <w:basedOn w:val="a"/>
    <w:next w:val="a5"/>
    <w:uiPriority w:val="99"/>
    <w:rsid w:val="00E1578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8">
    <w:name w:val="List Paragraph"/>
    <w:aliases w:val="style 2"/>
    <w:basedOn w:val="a"/>
    <w:link w:val="a9"/>
    <w:uiPriority w:val="34"/>
    <w:qFormat/>
    <w:rsid w:val="004B1B6A"/>
    <w:pPr>
      <w:bidi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9">
    <w:name w:val="פיסקת רשימה תו"/>
    <w:aliases w:val="style 2 תו"/>
    <w:basedOn w:val="a0"/>
    <w:link w:val="a8"/>
    <w:uiPriority w:val="34"/>
    <w:rsid w:val="004B1B6A"/>
    <w:rPr>
      <w:rFonts w:ascii="Times New Roman" w:eastAsia="Times New Roman" w:hAnsi="Times New Roman" w:cs="Times New Roman"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5D68B5"/>
    <w:rPr>
      <w:rFonts w:ascii="Times New Roman" w:eastAsia="Times New Roman" w:hAnsi="Times New Roman" w:cs="Times New Roman"/>
      <w:b/>
      <w:bCs/>
      <w:sz w:val="36"/>
      <w:szCs w:val="36"/>
    </w:rPr>
  </w:style>
  <w:style w:type="character" w:styleId="aa">
    <w:name w:val="annotation reference"/>
    <w:basedOn w:val="a0"/>
    <w:uiPriority w:val="99"/>
    <w:semiHidden/>
    <w:unhideWhenUsed/>
    <w:rsid w:val="00796D0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796D07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796D0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796D07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796D07"/>
    <w:rPr>
      <w:b/>
      <w:bCs/>
      <w:sz w:val="20"/>
      <w:szCs w:val="20"/>
    </w:rPr>
  </w:style>
  <w:style w:type="paragraph" w:styleId="af">
    <w:name w:val="Balloon Text"/>
    <w:basedOn w:val="a"/>
    <w:link w:val="af0"/>
    <w:uiPriority w:val="99"/>
    <w:semiHidden/>
    <w:unhideWhenUsed/>
    <w:rsid w:val="00796D07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0">
    <w:name w:val="טקסט בלונים תו"/>
    <w:basedOn w:val="a0"/>
    <w:link w:val="af"/>
    <w:uiPriority w:val="99"/>
    <w:semiHidden/>
    <w:rsid w:val="00796D07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065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1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of.gov.il/takam/Pages/horaot.aspx?k=7.3.6.1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nevo.co.il/law_html/Law01/242_002.htm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hdphoto" Target="media/hdphoto1.wdp"/><Relationship Id="rId5" Type="http://schemas.openxmlformats.org/officeDocument/2006/relationships/footnotes" Target="footnotes.xml"/><Relationship Id="rId10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hyperlink" Target="https://mof.gov.il/takam/Pages/horaot.aspx?k=7.3.6.2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349</Words>
  <Characters>1748</Characters>
  <Application>Microsoft Office Word</Application>
  <DocSecurity>4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אסף נברו</dc:creator>
  <cp:keywords/>
  <dc:description/>
  <cp:lastModifiedBy>ליאת פתאל</cp:lastModifiedBy>
  <cp:revision>2</cp:revision>
  <dcterms:created xsi:type="dcterms:W3CDTF">2024-10-07T09:42:00Z</dcterms:created>
  <dcterms:modified xsi:type="dcterms:W3CDTF">2024-10-07T09:42:00Z</dcterms:modified>
</cp:coreProperties>
</file>